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04" w:rsidRPr="00AE73EF" w:rsidRDefault="00472E04" w:rsidP="00336A59">
      <w:pPr>
        <w:jc w:val="both"/>
        <w:rPr>
          <w:rFonts w:ascii="Times New Roman" w:hAnsi="Times New Roman" w:cs="Times New Roman"/>
          <w:color w:val="000000" w:themeColor="text1"/>
          <w:sz w:val="24"/>
          <w:szCs w:val="24"/>
        </w:rPr>
      </w:pPr>
    </w:p>
    <w:p w:rsidR="00FA5426" w:rsidRPr="00A15EE8" w:rsidRDefault="00A23A73" w:rsidP="00A15EE8">
      <w:pPr>
        <w:ind w:left="360"/>
        <w:jc w:val="center"/>
        <w:rPr>
          <w:rFonts w:ascii="Times New Roman" w:eastAsia="Times New Roman" w:hAnsi="Times New Roman" w:cs="Times New Roman"/>
          <w:b/>
          <w:color w:val="000000" w:themeColor="text1"/>
          <w:sz w:val="24"/>
          <w:szCs w:val="24"/>
        </w:rPr>
      </w:pPr>
      <w:r w:rsidRPr="00A15EE8">
        <w:rPr>
          <w:rFonts w:ascii="Times New Roman" w:eastAsia="Times New Roman" w:hAnsi="Times New Roman" w:cs="Times New Roman"/>
          <w:b/>
          <w:color w:val="000000" w:themeColor="text1"/>
          <w:sz w:val="24"/>
          <w:szCs w:val="24"/>
        </w:rPr>
        <w:t>İL HIFZISSIHHA KURUL KARARI</w:t>
      </w:r>
    </w:p>
    <w:p w:rsidR="00FA5426" w:rsidRPr="00A15EE8" w:rsidRDefault="00FA5426" w:rsidP="00A15EE8">
      <w:pPr>
        <w:ind w:left="360"/>
        <w:jc w:val="both"/>
        <w:rPr>
          <w:rFonts w:ascii="Times New Roman" w:eastAsia="Times New Roman" w:hAnsi="Times New Roman" w:cs="Times New Roman"/>
          <w:b/>
          <w:color w:val="000000" w:themeColor="text1"/>
          <w:sz w:val="24"/>
          <w:szCs w:val="24"/>
        </w:rPr>
      </w:pPr>
    </w:p>
    <w:p w:rsidR="00FA5426" w:rsidRPr="00262B0E" w:rsidRDefault="00A23A73" w:rsidP="00A15EE8">
      <w:pPr>
        <w:shd w:val="clear" w:color="auto" w:fill="FFFFFF"/>
        <w:ind w:firstLine="674"/>
        <w:jc w:val="both"/>
        <w:rPr>
          <w:rFonts w:ascii="Times New Roman" w:eastAsia="Times New Roman" w:hAnsi="Times New Roman" w:cs="Times New Roman"/>
          <w:b/>
          <w:bCs/>
          <w:color w:val="000000" w:themeColor="text1"/>
          <w:sz w:val="24"/>
          <w:szCs w:val="24"/>
          <w:lang w:eastAsia="en-US"/>
        </w:rPr>
      </w:pPr>
      <w:r w:rsidRPr="00262B0E">
        <w:rPr>
          <w:rFonts w:ascii="Times New Roman" w:eastAsia="Times New Roman" w:hAnsi="Times New Roman" w:cs="Times New Roman"/>
          <w:b/>
          <w:bCs/>
          <w:color w:val="000000" w:themeColor="text1"/>
          <w:sz w:val="24"/>
          <w:szCs w:val="24"/>
          <w:lang w:eastAsia="en-US"/>
        </w:rPr>
        <w:t>GÜNDEM:</w:t>
      </w:r>
    </w:p>
    <w:p w:rsidR="00DD788D" w:rsidRPr="00A70862" w:rsidRDefault="00DD788D" w:rsidP="00A70862">
      <w:pPr>
        <w:shd w:val="clear" w:color="auto" w:fill="FFFFFF"/>
        <w:ind w:left="142" w:firstLine="426"/>
        <w:jc w:val="both"/>
        <w:rPr>
          <w:rFonts w:ascii="Times New Roman" w:hAnsi="Times New Roman" w:cs="Times New Roman"/>
          <w:sz w:val="24"/>
          <w:szCs w:val="24"/>
        </w:rPr>
      </w:pPr>
      <w:r w:rsidRPr="00262B0E">
        <w:rPr>
          <w:b/>
          <w:bCs/>
          <w:color w:val="000000" w:themeColor="text1"/>
        </w:rPr>
        <w:tab/>
      </w:r>
      <w:proofErr w:type="spellStart"/>
      <w:r w:rsidRPr="00A70862">
        <w:rPr>
          <w:rFonts w:ascii="Times New Roman" w:hAnsi="Times New Roman" w:cs="Times New Roman"/>
          <w:sz w:val="24"/>
          <w:szCs w:val="24"/>
        </w:rPr>
        <w:t>Koronavirüs</w:t>
      </w:r>
      <w:proofErr w:type="spellEnd"/>
      <w:r w:rsidRPr="00A70862">
        <w:rPr>
          <w:rFonts w:ascii="Times New Roman" w:hAnsi="Times New Roman" w:cs="Times New Roman"/>
          <w:sz w:val="24"/>
          <w:szCs w:val="24"/>
        </w:rPr>
        <w:t xml:space="preserve"> salgınının toplum sağlığı ve kamu düzeni açısından oluşturduğu riski yönetme, sosyal </w:t>
      </w:r>
      <w:proofErr w:type="gramStart"/>
      <w:r w:rsidRPr="00A70862">
        <w:rPr>
          <w:rFonts w:ascii="Times New Roman" w:hAnsi="Times New Roman" w:cs="Times New Roman"/>
          <w:sz w:val="24"/>
          <w:szCs w:val="24"/>
        </w:rPr>
        <w:t>izolasyonu</w:t>
      </w:r>
      <w:proofErr w:type="gramEnd"/>
      <w:r w:rsidRPr="00A70862">
        <w:rPr>
          <w:rFonts w:ascii="Times New Roman" w:hAnsi="Times New Roman" w:cs="Times New Roman"/>
          <w:sz w:val="24"/>
          <w:szCs w:val="24"/>
        </w:rPr>
        <w:t xml:space="preserve"> temin, fiziki mesafeyi koruma ve hastalığın yayılım hızını kontrol altında tutma amacıyla Sağlık Bakanlığı ve </w:t>
      </w:r>
      <w:proofErr w:type="spellStart"/>
      <w:r w:rsidRPr="00A70862">
        <w:rPr>
          <w:rFonts w:ascii="Times New Roman" w:hAnsi="Times New Roman" w:cs="Times New Roman"/>
          <w:sz w:val="24"/>
          <w:szCs w:val="24"/>
        </w:rPr>
        <w:t>Koronavirüs</w:t>
      </w:r>
      <w:proofErr w:type="spellEnd"/>
      <w:r w:rsidRPr="00A70862">
        <w:rPr>
          <w:rFonts w:ascii="Times New Roman" w:hAnsi="Times New Roman" w:cs="Times New Roman"/>
          <w:sz w:val="24"/>
          <w:szCs w:val="24"/>
        </w:rPr>
        <w:t xml:space="preserve"> Bilim Kurulunun önerileri, Sayın Cumhurbaşkanımızın talimatları doğrultusunda birçok tedbir kararı alınarak uygulamaya geçirilmiştir.</w:t>
      </w:r>
    </w:p>
    <w:p w:rsidR="00DD788D" w:rsidRPr="00262B0E" w:rsidRDefault="00DD788D" w:rsidP="00A22272">
      <w:pPr>
        <w:pStyle w:val="ListeParagraf"/>
        <w:widowControl w:val="0"/>
        <w:numPr>
          <w:ilvl w:val="0"/>
          <w:numId w:val="8"/>
        </w:numPr>
        <w:tabs>
          <w:tab w:val="left" w:pos="841"/>
        </w:tabs>
        <w:suppressAutoHyphens w:val="0"/>
        <w:autoSpaceDE w:val="0"/>
        <w:autoSpaceDN w:val="0"/>
        <w:spacing w:before="12" w:line="249" w:lineRule="auto"/>
        <w:ind w:right="100" w:firstLine="503"/>
        <w:contextualSpacing w:val="0"/>
        <w:jc w:val="both"/>
        <w:rPr>
          <w:rFonts w:ascii="Times New Roman" w:hAnsi="Times New Roman" w:cs="Times New Roman"/>
          <w:sz w:val="24"/>
          <w:szCs w:val="24"/>
        </w:rPr>
      </w:pPr>
      <w:r w:rsidRPr="00262B0E">
        <w:rPr>
          <w:rFonts w:ascii="Times New Roman" w:hAnsi="Times New Roman" w:cs="Times New Roman"/>
          <w:spacing w:val="10"/>
          <w:sz w:val="24"/>
          <w:szCs w:val="24"/>
        </w:rPr>
        <w:t xml:space="preserve">Sağlık </w:t>
      </w:r>
      <w:r w:rsidRPr="00262B0E">
        <w:rPr>
          <w:rFonts w:ascii="Times New Roman" w:hAnsi="Times New Roman" w:cs="Times New Roman"/>
          <w:spacing w:val="9"/>
          <w:sz w:val="24"/>
          <w:szCs w:val="24"/>
        </w:rPr>
        <w:t xml:space="preserve">Bakanlığı tarafından İçişleri </w:t>
      </w:r>
      <w:r w:rsidRPr="00262B0E">
        <w:rPr>
          <w:rFonts w:ascii="Times New Roman" w:hAnsi="Times New Roman" w:cs="Times New Roman"/>
          <w:spacing w:val="10"/>
          <w:sz w:val="24"/>
          <w:szCs w:val="24"/>
        </w:rPr>
        <w:t xml:space="preserve">Bakanlığına hitaben gönderilen </w:t>
      </w:r>
      <w:r w:rsidRPr="00262B0E">
        <w:rPr>
          <w:rFonts w:ascii="Times New Roman" w:hAnsi="Times New Roman" w:cs="Times New Roman"/>
          <w:spacing w:val="-4"/>
          <w:sz w:val="24"/>
          <w:szCs w:val="24"/>
        </w:rPr>
        <w:t xml:space="preserve">01.10.2020 tarih </w:t>
      </w:r>
      <w:r w:rsidRPr="00262B0E">
        <w:rPr>
          <w:rFonts w:ascii="Times New Roman" w:hAnsi="Times New Roman" w:cs="Times New Roman"/>
          <w:sz w:val="24"/>
          <w:szCs w:val="24"/>
        </w:rPr>
        <w:t xml:space="preserve">ve </w:t>
      </w:r>
      <w:r w:rsidRPr="00262B0E">
        <w:rPr>
          <w:rFonts w:ascii="Times New Roman" w:hAnsi="Times New Roman" w:cs="Times New Roman"/>
          <w:spacing w:val="-4"/>
          <w:sz w:val="24"/>
          <w:szCs w:val="24"/>
        </w:rPr>
        <w:t>13588366/149/1604 sayılı</w:t>
      </w:r>
      <w:r w:rsidRPr="00262B0E">
        <w:rPr>
          <w:rFonts w:ascii="Times New Roman" w:hAnsi="Times New Roman" w:cs="Times New Roman"/>
          <w:spacing w:val="10"/>
          <w:sz w:val="24"/>
          <w:szCs w:val="24"/>
        </w:rPr>
        <w:t xml:space="preserve"> </w:t>
      </w:r>
      <w:r w:rsidRPr="00262B0E">
        <w:rPr>
          <w:rFonts w:ascii="Times New Roman" w:hAnsi="Times New Roman" w:cs="Times New Roman"/>
          <w:spacing w:val="12"/>
          <w:sz w:val="24"/>
          <w:szCs w:val="24"/>
        </w:rPr>
        <w:t xml:space="preserve">yazıda; </w:t>
      </w:r>
      <w:r w:rsidRPr="00262B0E">
        <w:rPr>
          <w:rFonts w:ascii="Times New Roman" w:hAnsi="Times New Roman" w:cs="Times New Roman"/>
          <w:i/>
          <w:spacing w:val="7"/>
          <w:sz w:val="24"/>
          <w:szCs w:val="24"/>
        </w:rPr>
        <w:t>“</w:t>
      </w:r>
      <w:r w:rsidRPr="00A22272">
        <w:rPr>
          <w:rFonts w:ascii="Times New Roman" w:hAnsi="Times New Roman" w:cs="Times New Roman"/>
          <w:b/>
          <w:i/>
          <w:spacing w:val="7"/>
          <w:sz w:val="24"/>
          <w:szCs w:val="24"/>
        </w:rPr>
        <w:t xml:space="preserve">COVID­19 Bilimsel </w:t>
      </w:r>
      <w:r w:rsidRPr="00A22272">
        <w:rPr>
          <w:rFonts w:ascii="Times New Roman" w:hAnsi="Times New Roman" w:cs="Times New Roman"/>
          <w:b/>
          <w:i/>
          <w:spacing w:val="6"/>
          <w:sz w:val="24"/>
          <w:szCs w:val="24"/>
        </w:rPr>
        <w:t xml:space="preserve">Danışma </w:t>
      </w:r>
      <w:r w:rsidRPr="00A22272">
        <w:rPr>
          <w:rFonts w:ascii="Times New Roman" w:hAnsi="Times New Roman" w:cs="Times New Roman"/>
          <w:b/>
          <w:i/>
          <w:spacing w:val="7"/>
          <w:sz w:val="24"/>
          <w:szCs w:val="24"/>
        </w:rPr>
        <w:t xml:space="preserve">Kurulunca fiziksel mesafenin korunmasının </w:t>
      </w:r>
      <w:r w:rsidRPr="00A22272">
        <w:rPr>
          <w:rFonts w:ascii="Times New Roman" w:hAnsi="Times New Roman" w:cs="Times New Roman"/>
          <w:b/>
          <w:i/>
          <w:spacing w:val="5"/>
          <w:sz w:val="24"/>
          <w:szCs w:val="24"/>
        </w:rPr>
        <w:t xml:space="preserve">zor </w:t>
      </w:r>
      <w:r w:rsidRPr="00A22272">
        <w:rPr>
          <w:rFonts w:ascii="Times New Roman" w:hAnsi="Times New Roman" w:cs="Times New Roman"/>
          <w:b/>
          <w:i/>
          <w:spacing w:val="9"/>
          <w:sz w:val="24"/>
          <w:szCs w:val="24"/>
        </w:rPr>
        <w:t xml:space="preserve">olacağı </w:t>
      </w:r>
      <w:r w:rsidRPr="00A22272">
        <w:rPr>
          <w:rFonts w:ascii="Times New Roman" w:hAnsi="Times New Roman" w:cs="Times New Roman"/>
          <w:b/>
          <w:i/>
          <w:spacing w:val="7"/>
          <w:sz w:val="24"/>
          <w:szCs w:val="24"/>
        </w:rPr>
        <w:t xml:space="preserve">sivil </w:t>
      </w:r>
      <w:r w:rsidRPr="00A22272">
        <w:rPr>
          <w:rFonts w:ascii="Times New Roman" w:hAnsi="Times New Roman" w:cs="Times New Roman"/>
          <w:b/>
          <w:i/>
          <w:spacing w:val="6"/>
          <w:sz w:val="24"/>
          <w:szCs w:val="24"/>
        </w:rPr>
        <w:t xml:space="preserve">toplum </w:t>
      </w:r>
      <w:r w:rsidRPr="00A22272">
        <w:rPr>
          <w:rFonts w:ascii="Times New Roman" w:hAnsi="Times New Roman" w:cs="Times New Roman"/>
          <w:b/>
          <w:i/>
          <w:spacing w:val="7"/>
          <w:sz w:val="24"/>
          <w:szCs w:val="24"/>
        </w:rPr>
        <w:t xml:space="preserve">kuruluşları, </w:t>
      </w:r>
      <w:r w:rsidRPr="00A22272">
        <w:rPr>
          <w:rFonts w:ascii="Times New Roman" w:hAnsi="Times New Roman" w:cs="Times New Roman"/>
          <w:b/>
          <w:i/>
          <w:spacing w:val="6"/>
          <w:sz w:val="24"/>
          <w:szCs w:val="24"/>
        </w:rPr>
        <w:t xml:space="preserve">kamu kurumu </w:t>
      </w:r>
      <w:r w:rsidRPr="00A22272">
        <w:rPr>
          <w:rFonts w:ascii="Times New Roman" w:hAnsi="Times New Roman" w:cs="Times New Roman"/>
          <w:b/>
          <w:i/>
          <w:spacing w:val="8"/>
          <w:sz w:val="24"/>
          <w:szCs w:val="24"/>
        </w:rPr>
        <w:t xml:space="preserve">niteliğindeki </w:t>
      </w:r>
      <w:r w:rsidRPr="00A22272">
        <w:rPr>
          <w:rFonts w:ascii="Times New Roman" w:hAnsi="Times New Roman" w:cs="Times New Roman"/>
          <w:b/>
          <w:i/>
          <w:spacing w:val="7"/>
          <w:sz w:val="24"/>
          <w:szCs w:val="24"/>
        </w:rPr>
        <w:t xml:space="preserve">meslek kuruluşları, </w:t>
      </w:r>
      <w:r w:rsidRPr="00A22272">
        <w:rPr>
          <w:rFonts w:ascii="Times New Roman" w:hAnsi="Times New Roman" w:cs="Times New Roman"/>
          <w:b/>
          <w:i/>
          <w:spacing w:val="8"/>
          <w:sz w:val="24"/>
          <w:szCs w:val="24"/>
        </w:rPr>
        <w:t xml:space="preserve">birlikler </w:t>
      </w:r>
      <w:r w:rsidRPr="00A22272">
        <w:rPr>
          <w:rFonts w:ascii="Times New Roman" w:hAnsi="Times New Roman" w:cs="Times New Roman"/>
          <w:b/>
          <w:i/>
          <w:spacing w:val="9"/>
          <w:sz w:val="24"/>
          <w:szCs w:val="24"/>
        </w:rPr>
        <w:t xml:space="preserve">veya </w:t>
      </w:r>
      <w:r w:rsidRPr="00A22272">
        <w:rPr>
          <w:rFonts w:ascii="Times New Roman" w:hAnsi="Times New Roman" w:cs="Times New Roman"/>
          <w:b/>
          <w:i/>
          <w:spacing w:val="19"/>
          <w:sz w:val="24"/>
          <w:szCs w:val="24"/>
        </w:rPr>
        <w:t xml:space="preserve">kooperatiflerin </w:t>
      </w:r>
      <w:r w:rsidRPr="00A22272">
        <w:rPr>
          <w:rFonts w:ascii="Times New Roman" w:hAnsi="Times New Roman" w:cs="Times New Roman"/>
          <w:b/>
          <w:i/>
          <w:spacing w:val="17"/>
          <w:sz w:val="24"/>
          <w:szCs w:val="24"/>
        </w:rPr>
        <w:t xml:space="preserve">geniş </w:t>
      </w:r>
      <w:r w:rsidRPr="00A22272">
        <w:rPr>
          <w:rFonts w:ascii="Times New Roman" w:hAnsi="Times New Roman" w:cs="Times New Roman"/>
          <w:b/>
          <w:i/>
          <w:spacing w:val="18"/>
          <w:sz w:val="24"/>
          <w:szCs w:val="24"/>
        </w:rPr>
        <w:t xml:space="preserve">katılımlı </w:t>
      </w:r>
      <w:r w:rsidRPr="00A22272">
        <w:rPr>
          <w:rFonts w:ascii="Times New Roman" w:hAnsi="Times New Roman" w:cs="Times New Roman"/>
          <w:b/>
          <w:i/>
          <w:spacing w:val="19"/>
          <w:sz w:val="24"/>
          <w:szCs w:val="24"/>
        </w:rPr>
        <w:t xml:space="preserve">toplantılarının yapılmamasının </w:t>
      </w:r>
      <w:r w:rsidRPr="00A22272">
        <w:rPr>
          <w:rFonts w:ascii="Times New Roman" w:hAnsi="Times New Roman" w:cs="Times New Roman"/>
          <w:b/>
          <w:i/>
          <w:spacing w:val="10"/>
          <w:sz w:val="24"/>
          <w:szCs w:val="24"/>
        </w:rPr>
        <w:t xml:space="preserve">ve </w:t>
      </w:r>
      <w:r w:rsidRPr="00A22272">
        <w:rPr>
          <w:rFonts w:ascii="Times New Roman" w:hAnsi="Times New Roman" w:cs="Times New Roman"/>
          <w:b/>
          <w:i/>
          <w:spacing w:val="16"/>
          <w:sz w:val="24"/>
          <w:szCs w:val="24"/>
        </w:rPr>
        <w:t xml:space="preserve">ileri </w:t>
      </w:r>
      <w:r w:rsidRPr="00A22272">
        <w:rPr>
          <w:rFonts w:ascii="Times New Roman" w:hAnsi="Times New Roman" w:cs="Times New Roman"/>
          <w:b/>
          <w:i/>
          <w:spacing w:val="17"/>
          <w:sz w:val="24"/>
          <w:szCs w:val="24"/>
        </w:rPr>
        <w:t xml:space="preserve">tarihe </w:t>
      </w:r>
      <w:r w:rsidRPr="00A22272">
        <w:rPr>
          <w:rFonts w:ascii="Times New Roman" w:hAnsi="Times New Roman" w:cs="Times New Roman"/>
          <w:b/>
          <w:i/>
          <w:spacing w:val="4"/>
          <w:sz w:val="24"/>
          <w:szCs w:val="24"/>
        </w:rPr>
        <w:t>ertelenmesinin önerildiği</w:t>
      </w:r>
      <w:r w:rsidRPr="00262B0E">
        <w:rPr>
          <w:rFonts w:ascii="Times New Roman" w:hAnsi="Times New Roman" w:cs="Times New Roman"/>
          <w:i/>
          <w:spacing w:val="4"/>
          <w:sz w:val="24"/>
          <w:szCs w:val="24"/>
        </w:rPr>
        <w:t>”</w:t>
      </w:r>
      <w:r w:rsidRPr="00262B0E">
        <w:rPr>
          <w:rFonts w:ascii="Times New Roman" w:hAnsi="Times New Roman" w:cs="Times New Roman"/>
          <w:i/>
          <w:spacing w:val="11"/>
          <w:sz w:val="24"/>
          <w:szCs w:val="24"/>
        </w:rPr>
        <w:t xml:space="preserve"> </w:t>
      </w:r>
      <w:r w:rsidRPr="00262B0E">
        <w:rPr>
          <w:rFonts w:ascii="Times New Roman" w:hAnsi="Times New Roman" w:cs="Times New Roman"/>
          <w:sz w:val="24"/>
          <w:szCs w:val="24"/>
        </w:rPr>
        <w:t>belirtilmiş,</w:t>
      </w:r>
    </w:p>
    <w:p w:rsidR="00DD788D" w:rsidRPr="00262B0E" w:rsidRDefault="001C4145" w:rsidP="00DD788D">
      <w:pPr>
        <w:pStyle w:val="ListeParagraf"/>
        <w:widowControl w:val="0"/>
        <w:numPr>
          <w:ilvl w:val="0"/>
          <w:numId w:val="8"/>
        </w:numPr>
        <w:tabs>
          <w:tab w:val="left" w:pos="835"/>
        </w:tabs>
        <w:suppressAutoHyphens w:val="0"/>
        <w:autoSpaceDE w:val="0"/>
        <w:autoSpaceDN w:val="0"/>
        <w:spacing w:before="2" w:line="249" w:lineRule="auto"/>
        <w:ind w:right="110" w:firstLine="503"/>
        <w:contextualSpacing w:val="0"/>
        <w:jc w:val="both"/>
        <w:rPr>
          <w:rFonts w:ascii="Times New Roman" w:hAnsi="Times New Roman" w:cs="Times New Roman"/>
          <w:sz w:val="24"/>
          <w:szCs w:val="24"/>
        </w:rPr>
      </w:pPr>
      <w:proofErr w:type="spellStart"/>
      <w:r w:rsidRPr="00262B0E">
        <w:rPr>
          <w:rFonts w:ascii="Times New Roman" w:hAnsi="Times New Roman" w:cs="Times New Roman"/>
          <w:spacing w:val="8"/>
          <w:sz w:val="24"/>
          <w:szCs w:val="24"/>
        </w:rPr>
        <w:t>Koronavirüs</w:t>
      </w:r>
      <w:proofErr w:type="spellEnd"/>
      <w:r w:rsidRPr="00262B0E">
        <w:rPr>
          <w:rFonts w:ascii="Times New Roman" w:hAnsi="Times New Roman" w:cs="Times New Roman"/>
          <w:spacing w:val="8"/>
          <w:sz w:val="24"/>
          <w:szCs w:val="24"/>
        </w:rPr>
        <w:t xml:space="preserve"> Bilim </w:t>
      </w:r>
      <w:r w:rsidRPr="00262B0E">
        <w:rPr>
          <w:rFonts w:ascii="Times New Roman" w:hAnsi="Times New Roman" w:cs="Times New Roman"/>
          <w:spacing w:val="2"/>
          <w:sz w:val="24"/>
          <w:szCs w:val="24"/>
        </w:rPr>
        <w:t xml:space="preserve">Kurulunun </w:t>
      </w:r>
      <w:r w:rsidRPr="00262B0E">
        <w:rPr>
          <w:rFonts w:ascii="Times New Roman" w:hAnsi="Times New Roman" w:cs="Times New Roman"/>
          <w:sz w:val="24"/>
          <w:szCs w:val="24"/>
        </w:rPr>
        <w:t xml:space="preserve">tavsiye </w:t>
      </w:r>
      <w:r w:rsidRPr="00262B0E">
        <w:rPr>
          <w:rFonts w:ascii="Times New Roman" w:hAnsi="Times New Roman" w:cs="Times New Roman"/>
          <w:spacing w:val="2"/>
          <w:sz w:val="24"/>
          <w:szCs w:val="24"/>
        </w:rPr>
        <w:t>kararı doğrultusunda</w:t>
      </w:r>
      <w:r w:rsidRPr="00262B0E">
        <w:rPr>
          <w:rFonts w:ascii="Times New Roman" w:hAnsi="Times New Roman" w:cs="Times New Roman"/>
          <w:spacing w:val="6"/>
          <w:sz w:val="24"/>
          <w:szCs w:val="24"/>
        </w:rPr>
        <w:t xml:space="preserve"> 2020/94 sayılı kurul kararımız ile </w:t>
      </w:r>
      <w:r w:rsidR="00DD788D" w:rsidRPr="00262B0E">
        <w:rPr>
          <w:rFonts w:ascii="Times New Roman" w:hAnsi="Times New Roman" w:cs="Times New Roman"/>
          <w:sz w:val="24"/>
          <w:szCs w:val="24"/>
        </w:rPr>
        <w:t xml:space="preserve">mevsimsel etkiler de göz </w:t>
      </w:r>
      <w:r w:rsidR="00DD788D" w:rsidRPr="00262B0E">
        <w:rPr>
          <w:rFonts w:ascii="Times New Roman" w:hAnsi="Times New Roman" w:cs="Times New Roman"/>
          <w:spacing w:val="2"/>
          <w:sz w:val="24"/>
          <w:szCs w:val="24"/>
        </w:rPr>
        <w:t xml:space="preserve">önünde </w:t>
      </w:r>
      <w:r w:rsidR="00DD788D" w:rsidRPr="00262B0E">
        <w:rPr>
          <w:rFonts w:ascii="Times New Roman" w:hAnsi="Times New Roman" w:cs="Times New Roman"/>
          <w:spacing w:val="3"/>
          <w:sz w:val="24"/>
          <w:szCs w:val="24"/>
        </w:rPr>
        <w:t xml:space="preserve">bulundurularak, </w:t>
      </w:r>
      <w:r w:rsidR="00DD788D" w:rsidRPr="00262B0E">
        <w:rPr>
          <w:rFonts w:ascii="Times New Roman" w:hAnsi="Times New Roman" w:cs="Times New Roman"/>
          <w:spacing w:val="5"/>
          <w:sz w:val="24"/>
          <w:szCs w:val="24"/>
        </w:rPr>
        <w:t xml:space="preserve">02.10.2020 tarihinden itibaren 01.12.2020 tarihine </w:t>
      </w:r>
      <w:r w:rsidR="00DD788D" w:rsidRPr="00262B0E">
        <w:rPr>
          <w:rFonts w:ascii="Times New Roman" w:hAnsi="Times New Roman" w:cs="Times New Roman"/>
          <w:spacing w:val="4"/>
          <w:sz w:val="24"/>
          <w:szCs w:val="24"/>
        </w:rPr>
        <w:t xml:space="preserve">kadar sivil </w:t>
      </w:r>
      <w:r w:rsidR="00DD788D" w:rsidRPr="00262B0E">
        <w:rPr>
          <w:rFonts w:ascii="Times New Roman" w:hAnsi="Times New Roman" w:cs="Times New Roman"/>
          <w:spacing w:val="5"/>
          <w:sz w:val="24"/>
          <w:szCs w:val="24"/>
        </w:rPr>
        <w:t xml:space="preserve">toplum kuruluşları, </w:t>
      </w:r>
      <w:r w:rsidR="00DD788D" w:rsidRPr="00262B0E">
        <w:rPr>
          <w:rFonts w:ascii="Times New Roman" w:hAnsi="Times New Roman" w:cs="Times New Roman"/>
          <w:spacing w:val="6"/>
          <w:sz w:val="24"/>
          <w:szCs w:val="24"/>
        </w:rPr>
        <w:t>kamu</w:t>
      </w:r>
      <w:r w:rsidR="00DD788D" w:rsidRPr="00262B0E">
        <w:rPr>
          <w:rFonts w:ascii="Times New Roman" w:hAnsi="Times New Roman" w:cs="Times New Roman"/>
          <w:spacing w:val="72"/>
          <w:sz w:val="24"/>
          <w:szCs w:val="24"/>
        </w:rPr>
        <w:t xml:space="preserve"> </w:t>
      </w:r>
      <w:r w:rsidR="00DD788D" w:rsidRPr="00262B0E">
        <w:rPr>
          <w:rFonts w:ascii="Times New Roman" w:hAnsi="Times New Roman" w:cs="Times New Roman"/>
          <w:spacing w:val="8"/>
          <w:sz w:val="24"/>
          <w:szCs w:val="24"/>
        </w:rPr>
        <w:t xml:space="preserve">kurumu </w:t>
      </w:r>
      <w:r w:rsidR="00DD788D" w:rsidRPr="00262B0E">
        <w:rPr>
          <w:rFonts w:ascii="Times New Roman" w:hAnsi="Times New Roman" w:cs="Times New Roman"/>
          <w:spacing w:val="9"/>
          <w:sz w:val="24"/>
          <w:szCs w:val="24"/>
        </w:rPr>
        <w:t xml:space="preserve">niteliğindeki </w:t>
      </w:r>
      <w:r w:rsidR="00DD788D" w:rsidRPr="00262B0E">
        <w:rPr>
          <w:rFonts w:ascii="Times New Roman" w:hAnsi="Times New Roman" w:cs="Times New Roman"/>
          <w:spacing w:val="8"/>
          <w:sz w:val="24"/>
          <w:szCs w:val="24"/>
        </w:rPr>
        <w:t xml:space="preserve">meslek </w:t>
      </w:r>
      <w:r w:rsidR="00DD788D" w:rsidRPr="00262B0E">
        <w:rPr>
          <w:rFonts w:ascii="Times New Roman" w:hAnsi="Times New Roman" w:cs="Times New Roman"/>
          <w:spacing w:val="9"/>
          <w:sz w:val="24"/>
          <w:szCs w:val="24"/>
        </w:rPr>
        <w:t xml:space="preserve">kuruluşları </w:t>
      </w:r>
      <w:r w:rsidR="00DD788D" w:rsidRPr="00262B0E">
        <w:rPr>
          <w:rFonts w:ascii="Times New Roman" w:hAnsi="Times New Roman" w:cs="Times New Roman"/>
          <w:spacing w:val="5"/>
          <w:sz w:val="24"/>
          <w:szCs w:val="24"/>
        </w:rPr>
        <w:t xml:space="preserve">ve </w:t>
      </w:r>
      <w:r w:rsidR="00DD788D" w:rsidRPr="00262B0E">
        <w:rPr>
          <w:rFonts w:ascii="Times New Roman" w:hAnsi="Times New Roman" w:cs="Times New Roman"/>
          <w:spacing w:val="6"/>
          <w:sz w:val="24"/>
          <w:szCs w:val="24"/>
        </w:rPr>
        <w:t xml:space="preserve">üst </w:t>
      </w:r>
      <w:r w:rsidR="00DD788D" w:rsidRPr="00262B0E">
        <w:rPr>
          <w:rFonts w:ascii="Times New Roman" w:hAnsi="Times New Roman" w:cs="Times New Roman"/>
          <w:spacing w:val="9"/>
          <w:sz w:val="24"/>
          <w:szCs w:val="24"/>
        </w:rPr>
        <w:t xml:space="preserve">kuruluşları, </w:t>
      </w:r>
      <w:r w:rsidR="00DD788D" w:rsidRPr="00262B0E">
        <w:rPr>
          <w:rFonts w:ascii="Times New Roman" w:hAnsi="Times New Roman" w:cs="Times New Roman"/>
          <w:spacing w:val="8"/>
          <w:sz w:val="24"/>
          <w:szCs w:val="24"/>
        </w:rPr>
        <w:t xml:space="preserve">birlikler </w:t>
      </w:r>
      <w:r w:rsidR="00DD788D" w:rsidRPr="00262B0E">
        <w:rPr>
          <w:rFonts w:ascii="Times New Roman" w:hAnsi="Times New Roman" w:cs="Times New Roman"/>
          <w:spacing w:val="5"/>
          <w:sz w:val="24"/>
          <w:szCs w:val="24"/>
        </w:rPr>
        <w:t xml:space="preserve">ve </w:t>
      </w:r>
      <w:r w:rsidR="00DD788D" w:rsidRPr="00262B0E">
        <w:rPr>
          <w:rFonts w:ascii="Times New Roman" w:hAnsi="Times New Roman" w:cs="Times New Roman"/>
          <w:spacing w:val="10"/>
          <w:sz w:val="24"/>
          <w:szCs w:val="24"/>
        </w:rPr>
        <w:t xml:space="preserve">kooperatifler </w:t>
      </w:r>
      <w:r w:rsidR="00DD788D" w:rsidRPr="00262B0E">
        <w:rPr>
          <w:rFonts w:ascii="Times New Roman" w:hAnsi="Times New Roman" w:cs="Times New Roman"/>
          <w:sz w:val="24"/>
          <w:szCs w:val="24"/>
        </w:rPr>
        <w:t>tarafından düzenlenecek olan etkinliklerin ertelenmesi</w:t>
      </w:r>
      <w:r w:rsidRPr="00262B0E">
        <w:rPr>
          <w:rFonts w:ascii="Times New Roman" w:hAnsi="Times New Roman" w:cs="Times New Roman"/>
          <w:sz w:val="24"/>
          <w:szCs w:val="24"/>
        </w:rPr>
        <w:t xml:space="preserve"> kararı alınmıştı</w:t>
      </w:r>
      <w:r w:rsidR="00DD788D" w:rsidRPr="00262B0E">
        <w:rPr>
          <w:rFonts w:ascii="Times New Roman" w:hAnsi="Times New Roman" w:cs="Times New Roman"/>
          <w:sz w:val="24"/>
          <w:szCs w:val="24"/>
        </w:rPr>
        <w:t>.</w:t>
      </w:r>
    </w:p>
    <w:p w:rsidR="00DD788D" w:rsidRDefault="00DD788D" w:rsidP="00DD788D">
      <w:pPr>
        <w:pStyle w:val="GvdeMetni"/>
        <w:spacing w:before="3" w:line="249" w:lineRule="auto"/>
        <w:ind w:left="171" w:right="139" w:firstLine="503"/>
        <w:jc w:val="both"/>
      </w:pPr>
      <w:r w:rsidRPr="00262B0E">
        <w:t xml:space="preserve">Gelinen aşamada son dönemde </w:t>
      </w:r>
      <w:proofErr w:type="spellStart"/>
      <w:r w:rsidRPr="00262B0E">
        <w:t>Koronavirüs</w:t>
      </w:r>
      <w:proofErr w:type="spellEnd"/>
      <w:r w:rsidRPr="00262B0E">
        <w:t xml:space="preserve"> salgınının yayılımında tüm Dünya’da ve özellikle Avrupa’da hızlı bir artış yaşandığı ve Ülkemizde de vaka ve hasta sayılarında yükseliş görüldüğü kamuoyunun malumudur.</w:t>
      </w:r>
    </w:p>
    <w:p w:rsidR="00A70862" w:rsidRPr="00262B0E" w:rsidRDefault="00A70862" w:rsidP="00DD788D">
      <w:pPr>
        <w:pStyle w:val="GvdeMetni"/>
        <w:spacing w:before="3" w:line="249" w:lineRule="auto"/>
        <w:ind w:left="171" w:right="139" w:firstLine="503"/>
        <w:jc w:val="both"/>
      </w:pPr>
      <w:r>
        <w:t xml:space="preserve">İçişleri Bakanlığının 27.11.2020 tarihli ve 19961 sayılı Genelgesi doğrultusunda, </w:t>
      </w:r>
      <w:proofErr w:type="spellStart"/>
      <w:r>
        <w:t>koronavirüs</w:t>
      </w:r>
      <w:proofErr w:type="spellEnd"/>
      <w:r>
        <w:t xml:space="preserve"> (Covid19) salgının toplum sağlığı ve kamu düzeni açısından oluşturduğu riski yönetmek, sosyal </w:t>
      </w:r>
      <w:proofErr w:type="gramStart"/>
      <w:r>
        <w:t>izolasyonu</w:t>
      </w:r>
      <w:proofErr w:type="gramEnd"/>
      <w:r>
        <w:t xml:space="preserve"> temin ile sosyal mesafeyi koruma ve yayılım hızını kontrol altında tutma amacıyla ilimizde alınan tedbirlere ek olar</w:t>
      </w:r>
      <w:r>
        <w:t xml:space="preserve">ak ilave tedbirler alınmıştır. </w:t>
      </w:r>
    </w:p>
    <w:p w:rsidR="00DD788D" w:rsidRDefault="00DD788D" w:rsidP="00DD788D">
      <w:pPr>
        <w:spacing w:line="256" w:lineRule="auto"/>
        <w:ind w:left="142" w:right="142" w:firstLine="503"/>
        <w:jc w:val="both"/>
        <w:rPr>
          <w:rFonts w:ascii="Times New Roman" w:eastAsia="Times New Roman" w:hAnsi="Times New Roman" w:cs="Times New Roman"/>
          <w:color w:val="4F4F4F"/>
          <w:sz w:val="24"/>
          <w:szCs w:val="24"/>
        </w:rPr>
      </w:pPr>
      <w:r w:rsidRPr="00262B0E">
        <w:rPr>
          <w:rFonts w:ascii="Times New Roman" w:hAnsi="Times New Roman" w:cs="Times New Roman"/>
          <w:sz w:val="24"/>
          <w:szCs w:val="24"/>
        </w:rPr>
        <w:t>Bu doğrultuda;</w:t>
      </w:r>
      <w:r w:rsidRPr="00262B0E">
        <w:rPr>
          <w:rFonts w:ascii="Times New Roman" w:eastAsia="Times New Roman" w:hAnsi="Times New Roman" w:cs="Times New Roman"/>
          <w:color w:val="4F4F4F"/>
          <w:sz w:val="24"/>
          <w:szCs w:val="24"/>
        </w:rPr>
        <w:t xml:space="preserve"> İl Umumi Hıfzıssıhha Kurulu 1593 sayılı Umumi Hıfzıssıhha Kanunu’nun </w:t>
      </w:r>
      <w:r w:rsidRPr="00262B0E">
        <w:rPr>
          <w:rFonts w:ascii="Times New Roman" w:hAnsi="Times New Roman" w:cs="Times New Roman"/>
          <w:sz w:val="24"/>
          <w:szCs w:val="24"/>
        </w:rPr>
        <w:t xml:space="preserve">27. ve 72.inci </w:t>
      </w:r>
      <w:r w:rsidRPr="00262B0E">
        <w:rPr>
          <w:rFonts w:ascii="Times New Roman" w:eastAsia="Times New Roman" w:hAnsi="Times New Roman" w:cs="Times New Roman"/>
          <w:color w:val="4F4F4F"/>
          <w:sz w:val="24"/>
          <w:szCs w:val="24"/>
        </w:rPr>
        <w:t>maddelerine istinaden 2</w:t>
      </w:r>
      <w:r w:rsidR="00262B0E" w:rsidRPr="00262B0E">
        <w:rPr>
          <w:rFonts w:ascii="Times New Roman" w:eastAsia="Times New Roman" w:hAnsi="Times New Roman" w:cs="Times New Roman"/>
          <w:color w:val="4F4F4F"/>
          <w:sz w:val="24"/>
          <w:szCs w:val="24"/>
        </w:rPr>
        <w:t>7</w:t>
      </w:r>
      <w:r w:rsidRPr="00262B0E">
        <w:rPr>
          <w:rFonts w:ascii="Times New Roman" w:eastAsia="Times New Roman" w:hAnsi="Times New Roman" w:cs="Times New Roman"/>
          <w:color w:val="4F4F4F"/>
          <w:sz w:val="24"/>
          <w:szCs w:val="24"/>
        </w:rPr>
        <w:t xml:space="preserve">.11.2020 Cuma günü </w:t>
      </w:r>
      <w:proofErr w:type="gramStart"/>
      <w:r w:rsidRPr="00262B0E">
        <w:rPr>
          <w:rFonts w:ascii="Times New Roman" w:hAnsi="Times New Roman" w:cs="Times New Roman"/>
          <w:color w:val="000000" w:themeColor="text1"/>
          <w:sz w:val="24"/>
          <w:szCs w:val="24"/>
        </w:rPr>
        <w:t>Vali  Sayın</w:t>
      </w:r>
      <w:proofErr w:type="gramEnd"/>
      <w:r w:rsidRPr="00262B0E">
        <w:rPr>
          <w:rFonts w:ascii="Times New Roman" w:hAnsi="Times New Roman" w:cs="Times New Roman"/>
          <w:color w:val="000000" w:themeColor="text1"/>
          <w:sz w:val="24"/>
          <w:szCs w:val="24"/>
        </w:rPr>
        <w:t xml:space="preserve"> Rahmi DOĞAN</w:t>
      </w:r>
      <w:r w:rsidRPr="00262B0E">
        <w:rPr>
          <w:rFonts w:ascii="Times New Roman" w:eastAsia="Times New Roman" w:hAnsi="Times New Roman" w:cs="Times New Roman"/>
          <w:color w:val="000000" w:themeColor="text1"/>
          <w:sz w:val="24"/>
          <w:szCs w:val="24"/>
          <w:lang w:eastAsia="en-US"/>
        </w:rPr>
        <w:t xml:space="preserve"> başkanlığında olağanüstü toplanarak, İ</w:t>
      </w:r>
      <w:r w:rsidRPr="00262B0E">
        <w:rPr>
          <w:rFonts w:ascii="Times New Roman" w:hAnsi="Times New Roman" w:cs="Times New Roman"/>
          <w:b/>
          <w:sz w:val="24"/>
          <w:szCs w:val="24"/>
        </w:rPr>
        <w:t>limizi kapsayacak şekilde</w:t>
      </w:r>
      <w:r w:rsidRPr="00262B0E">
        <w:rPr>
          <w:rFonts w:ascii="Times New Roman" w:hAnsi="Times New Roman" w:cs="Times New Roman"/>
          <w:sz w:val="24"/>
          <w:szCs w:val="24"/>
        </w:rPr>
        <w:t>;</w:t>
      </w:r>
      <w:r w:rsidRPr="00262B0E">
        <w:rPr>
          <w:rFonts w:ascii="Times New Roman" w:eastAsia="Times New Roman" w:hAnsi="Times New Roman" w:cs="Times New Roman"/>
          <w:color w:val="000000" w:themeColor="text1"/>
          <w:sz w:val="24"/>
          <w:szCs w:val="24"/>
          <w:lang w:eastAsia="en-US"/>
        </w:rPr>
        <w:t xml:space="preserve"> aş</w:t>
      </w:r>
      <w:r w:rsidRPr="00262B0E">
        <w:rPr>
          <w:rFonts w:ascii="Times New Roman" w:eastAsia="Times New Roman" w:hAnsi="Times New Roman" w:cs="Times New Roman"/>
          <w:color w:val="4F4F4F"/>
          <w:sz w:val="24"/>
          <w:szCs w:val="24"/>
        </w:rPr>
        <w:t>ağıdaki kararları almıştır.</w:t>
      </w:r>
    </w:p>
    <w:p w:rsidR="00DD788D" w:rsidRDefault="00DD788D" w:rsidP="00DD788D">
      <w:pPr>
        <w:pStyle w:val="GvdeMetni"/>
        <w:spacing w:before="1"/>
        <w:ind w:left="675"/>
        <w:jc w:val="both"/>
      </w:pPr>
      <w:proofErr w:type="gramStart"/>
      <w:r w:rsidRPr="00262B0E">
        <w:t>KARARLAR  ;</w:t>
      </w:r>
      <w:proofErr w:type="gramEnd"/>
    </w:p>
    <w:p w:rsidR="00DD788D" w:rsidRDefault="00262B0E" w:rsidP="00DD788D">
      <w:pPr>
        <w:pStyle w:val="ListeParagraf"/>
        <w:widowControl w:val="0"/>
        <w:numPr>
          <w:ilvl w:val="0"/>
          <w:numId w:val="9"/>
        </w:numPr>
        <w:tabs>
          <w:tab w:val="left" w:pos="927"/>
        </w:tabs>
        <w:suppressAutoHyphens w:val="0"/>
        <w:autoSpaceDE w:val="0"/>
        <w:autoSpaceDN w:val="0"/>
        <w:spacing w:before="13" w:line="252" w:lineRule="auto"/>
        <w:ind w:right="154" w:firstLine="503"/>
        <w:contextualSpacing w:val="0"/>
        <w:jc w:val="both"/>
        <w:rPr>
          <w:rFonts w:ascii="Times New Roman" w:hAnsi="Times New Roman" w:cs="Times New Roman"/>
          <w:sz w:val="24"/>
          <w:szCs w:val="24"/>
        </w:rPr>
      </w:pPr>
      <w:r w:rsidRPr="00262B0E">
        <w:rPr>
          <w:rFonts w:ascii="Times New Roman" w:hAnsi="Times New Roman" w:cs="Times New Roman"/>
          <w:spacing w:val="6"/>
          <w:sz w:val="24"/>
          <w:szCs w:val="24"/>
        </w:rPr>
        <w:t xml:space="preserve">2020/94 sayılı kurul kararımız ile </w:t>
      </w:r>
      <w:r w:rsidR="00DD788D" w:rsidRPr="00262B0E">
        <w:rPr>
          <w:rFonts w:ascii="Times New Roman" w:hAnsi="Times New Roman" w:cs="Times New Roman"/>
          <w:sz w:val="24"/>
          <w:szCs w:val="24"/>
        </w:rPr>
        <w:t xml:space="preserve">Dernek genel kurullarının ertelenmesine ilişkin durum doğrultusunda; daha önceden </w:t>
      </w:r>
      <w:r w:rsidR="00DD788D" w:rsidRPr="00262B0E">
        <w:rPr>
          <w:rFonts w:ascii="Times New Roman" w:hAnsi="Times New Roman" w:cs="Times New Roman"/>
          <w:spacing w:val="8"/>
          <w:sz w:val="24"/>
          <w:szCs w:val="24"/>
        </w:rPr>
        <w:t xml:space="preserve">01.12.2020 </w:t>
      </w:r>
      <w:r w:rsidR="00DD788D" w:rsidRPr="00262B0E">
        <w:rPr>
          <w:rFonts w:ascii="Times New Roman" w:hAnsi="Times New Roman" w:cs="Times New Roman"/>
          <w:spacing w:val="7"/>
          <w:sz w:val="24"/>
          <w:szCs w:val="24"/>
        </w:rPr>
        <w:t xml:space="preserve">tarihine kadar </w:t>
      </w:r>
      <w:r w:rsidR="00DD788D" w:rsidRPr="00262B0E">
        <w:rPr>
          <w:rFonts w:ascii="Times New Roman" w:hAnsi="Times New Roman" w:cs="Times New Roman"/>
          <w:spacing w:val="8"/>
          <w:sz w:val="24"/>
          <w:szCs w:val="24"/>
        </w:rPr>
        <w:t xml:space="preserve">yapılmaması kararlaştırılan, </w:t>
      </w:r>
      <w:r w:rsidR="00DD788D" w:rsidRPr="00262B0E">
        <w:rPr>
          <w:rFonts w:ascii="Times New Roman" w:hAnsi="Times New Roman" w:cs="Times New Roman"/>
          <w:spacing w:val="7"/>
          <w:sz w:val="24"/>
          <w:szCs w:val="24"/>
        </w:rPr>
        <w:t xml:space="preserve">sivil toplum </w:t>
      </w:r>
      <w:r w:rsidR="00DD788D" w:rsidRPr="00262B0E">
        <w:rPr>
          <w:rFonts w:ascii="Times New Roman" w:hAnsi="Times New Roman" w:cs="Times New Roman"/>
          <w:spacing w:val="8"/>
          <w:sz w:val="24"/>
          <w:szCs w:val="24"/>
        </w:rPr>
        <w:t xml:space="preserve">kuruluşları, </w:t>
      </w:r>
      <w:r w:rsidR="00DD788D" w:rsidRPr="00262B0E">
        <w:rPr>
          <w:rFonts w:ascii="Times New Roman" w:hAnsi="Times New Roman" w:cs="Times New Roman"/>
          <w:spacing w:val="9"/>
          <w:sz w:val="24"/>
          <w:szCs w:val="24"/>
        </w:rPr>
        <w:t xml:space="preserve">kamu </w:t>
      </w:r>
      <w:r w:rsidR="00DD788D" w:rsidRPr="00262B0E">
        <w:rPr>
          <w:rFonts w:ascii="Times New Roman" w:hAnsi="Times New Roman" w:cs="Times New Roman"/>
          <w:spacing w:val="8"/>
          <w:sz w:val="24"/>
          <w:szCs w:val="24"/>
        </w:rPr>
        <w:t xml:space="preserve">kurumu </w:t>
      </w:r>
      <w:r w:rsidR="00DD788D" w:rsidRPr="00262B0E">
        <w:rPr>
          <w:rFonts w:ascii="Times New Roman" w:hAnsi="Times New Roman" w:cs="Times New Roman"/>
          <w:spacing w:val="9"/>
          <w:sz w:val="24"/>
          <w:szCs w:val="24"/>
        </w:rPr>
        <w:t xml:space="preserve">niteliğindeki </w:t>
      </w:r>
      <w:r w:rsidR="00DD788D" w:rsidRPr="00262B0E">
        <w:rPr>
          <w:rFonts w:ascii="Times New Roman" w:hAnsi="Times New Roman" w:cs="Times New Roman"/>
          <w:spacing w:val="8"/>
          <w:sz w:val="24"/>
          <w:szCs w:val="24"/>
        </w:rPr>
        <w:t xml:space="preserve">meslek </w:t>
      </w:r>
      <w:r w:rsidR="00DD788D" w:rsidRPr="00262B0E">
        <w:rPr>
          <w:rFonts w:ascii="Times New Roman" w:hAnsi="Times New Roman" w:cs="Times New Roman"/>
          <w:spacing w:val="9"/>
          <w:sz w:val="24"/>
          <w:szCs w:val="24"/>
        </w:rPr>
        <w:t xml:space="preserve">kuruluşları </w:t>
      </w:r>
      <w:r w:rsidR="00DD788D" w:rsidRPr="00262B0E">
        <w:rPr>
          <w:rFonts w:ascii="Times New Roman" w:hAnsi="Times New Roman" w:cs="Times New Roman"/>
          <w:spacing w:val="5"/>
          <w:sz w:val="24"/>
          <w:szCs w:val="24"/>
        </w:rPr>
        <w:t xml:space="preserve">ve </w:t>
      </w:r>
      <w:r w:rsidR="00DD788D" w:rsidRPr="00262B0E">
        <w:rPr>
          <w:rFonts w:ascii="Times New Roman" w:hAnsi="Times New Roman" w:cs="Times New Roman"/>
          <w:spacing w:val="6"/>
          <w:sz w:val="24"/>
          <w:szCs w:val="24"/>
        </w:rPr>
        <w:t xml:space="preserve">üst </w:t>
      </w:r>
      <w:r w:rsidR="00DD788D" w:rsidRPr="00262B0E">
        <w:rPr>
          <w:rFonts w:ascii="Times New Roman" w:hAnsi="Times New Roman" w:cs="Times New Roman"/>
          <w:spacing w:val="9"/>
          <w:sz w:val="24"/>
          <w:szCs w:val="24"/>
        </w:rPr>
        <w:t xml:space="preserve">kuruluşları, </w:t>
      </w:r>
      <w:r w:rsidR="00DD788D" w:rsidRPr="00262B0E">
        <w:rPr>
          <w:rFonts w:ascii="Times New Roman" w:hAnsi="Times New Roman" w:cs="Times New Roman"/>
          <w:spacing w:val="8"/>
          <w:sz w:val="24"/>
          <w:szCs w:val="24"/>
        </w:rPr>
        <w:t xml:space="preserve">birlikler </w:t>
      </w:r>
      <w:r w:rsidR="00DD788D" w:rsidRPr="00262B0E">
        <w:rPr>
          <w:rFonts w:ascii="Times New Roman" w:hAnsi="Times New Roman" w:cs="Times New Roman"/>
          <w:spacing w:val="5"/>
          <w:sz w:val="24"/>
          <w:szCs w:val="24"/>
        </w:rPr>
        <w:t xml:space="preserve">ve </w:t>
      </w:r>
      <w:r w:rsidR="00DD788D" w:rsidRPr="00262B0E">
        <w:rPr>
          <w:rFonts w:ascii="Times New Roman" w:hAnsi="Times New Roman" w:cs="Times New Roman"/>
          <w:spacing w:val="10"/>
          <w:sz w:val="24"/>
          <w:szCs w:val="24"/>
        </w:rPr>
        <w:t xml:space="preserve">kooperatifler </w:t>
      </w:r>
      <w:r w:rsidR="00DD788D" w:rsidRPr="00262B0E">
        <w:rPr>
          <w:rFonts w:ascii="Times New Roman" w:hAnsi="Times New Roman" w:cs="Times New Roman"/>
          <w:spacing w:val="4"/>
          <w:sz w:val="24"/>
          <w:szCs w:val="24"/>
        </w:rPr>
        <w:t xml:space="preserve">tarafından düzenlenecek etkinliklerin (genel kurul toplantıları </w:t>
      </w:r>
      <w:proofErr w:type="gramStart"/>
      <w:r w:rsidR="00DD788D" w:rsidRPr="00262B0E">
        <w:rPr>
          <w:rFonts w:ascii="Times New Roman" w:hAnsi="Times New Roman" w:cs="Times New Roman"/>
          <w:spacing w:val="4"/>
          <w:sz w:val="24"/>
          <w:szCs w:val="24"/>
        </w:rPr>
        <w:t>dahil</w:t>
      </w:r>
      <w:proofErr w:type="gramEnd"/>
      <w:r w:rsidR="00DD788D" w:rsidRPr="00262B0E">
        <w:rPr>
          <w:rFonts w:ascii="Times New Roman" w:hAnsi="Times New Roman" w:cs="Times New Roman"/>
          <w:spacing w:val="4"/>
          <w:sz w:val="24"/>
          <w:szCs w:val="24"/>
        </w:rPr>
        <w:t xml:space="preserve">) </w:t>
      </w:r>
      <w:r w:rsidR="00DD788D" w:rsidRPr="00262B0E">
        <w:rPr>
          <w:rFonts w:ascii="Times New Roman" w:hAnsi="Times New Roman" w:cs="Times New Roman"/>
          <w:b/>
          <w:spacing w:val="3"/>
          <w:sz w:val="24"/>
          <w:szCs w:val="24"/>
        </w:rPr>
        <w:t xml:space="preserve">01.03.2021 </w:t>
      </w:r>
      <w:r w:rsidR="00DD788D" w:rsidRPr="00262B0E">
        <w:rPr>
          <w:rFonts w:ascii="Times New Roman" w:hAnsi="Times New Roman" w:cs="Times New Roman"/>
          <w:spacing w:val="7"/>
          <w:sz w:val="24"/>
          <w:szCs w:val="24"/>
        </w:rPr>
        <w:t xml:space="preserve">tarihine </w:t>
      </w:r>
      <w:r w:rsidR="00DD788D" w:rsidRPr="00262B0E">
        <w:rPr>
          <w:rFonts w:ascii="Times New Roman" w:hAnsi="Times New Roman" w:cs="Times New Roman"/>
          <w:sz w:val="24"/>
          <w:szCs w:val="24"/>
        </w:rPr>
        <w:t>kadar ertelenmesi</w:t>
      </w:r>
      <w:r w:rsidRPr="00262B0E">
        <w:rPr>
          <w:rFonts w:ascii="Times New Roman" w:hAnsi="Times New Roman" w:cs="Times New Roman"/>
          <w:sz w:val="24"/>
          <w:szCs w:val="24"/>
        </w:rPr>
        <w:t>ne,</w:t>
      </w:r>
    </w:p>
    <w:p w:rsidR="00DD788D" w:rsidRPr="00262B0E" w:rsidRDefault="00DD788D" w:rsidP="00DD788D">
      <w:pPr>
        <w:pStyle w:val="GvdeMetni"/>
        <w:spacing w:line="249" w:lineRule="auto"/>
        <w:ind w:left="171" w:right="103" w:firstLine="507"/>
        <w:jc w:val="both"/>
      </w:pPr>
      <w:r w:rsidRPr="00262B0E">
        <w:t>Kaymakamlarca yukarıda belirtilen esaslar doğrultusunda,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hususunda;</w:t>
      </w:r>
    </w:p>
    <w:p w:rsidR="00472E04" w:rsidRPr="00262B0E" w:rsidRDefault="00A15EE8" w:rsidP="00A15EE8">
      <w:pPr>
        <w:spacing w:line="256" w:lineRule="auto"/>
        <w:ind w:left="171" w:right="142" w:hanging="29"/>
        <w:jc w:val="both"/>
        <w:rPr>
          <w:rFonts w:ascii="Times New Roman" w:eastAsia="Times New Roman" w:hAnsi="Times New Roman" w:cs="Times New Roman"/>
          <w:b/>
          <w:color w:val="4F4F4F"/>
          <w:sz w:val="24"/>
          <w:szCs w:val="24"/>
        </w:rPr>
      </w:pPr>
      <w:r w:rsidRPr="00262B0E">
        <w:rPr>
          <w:rFonts w:ascii="Times New Roman" w:eastAsia="Times New Roman" w:hAnsi="Times New Roman" w:cs="Times New Roman"/>
          <w:b/>
          <w:color w:val="4F4F4F"/>
          <w:sz w:val="24"/>
          <w:szCs w:val="24"/>
        </w:rPr>
        <w:t xml:space="preserve">      </w:t>
      </w:r>
    </w:p>
    <w:p w:rsidR="00FA5426" w:rsidRPr="00262B0E" w:rsidRDefault="00A15EE8" w:rsidP="00A15EE8">
      <w:pPr>
        <w:spacing w:line="256" w:lineRule="auto"/>
        <w:ind w:left="171" w:right="142" w:hanging="29"/>
        <w:jc w:val="both"/>
        <w:rPr>
          <w:rFonts w:ascii="Times New Roman" w:eastAsia="Times New Roman" w:hAnsi="Times New Roman" w:cs="Times New Roman"/>
          <w:sz w:val="24"/>
          <w:szCs w:val="24"/>
        </w:rPr>
      </w:pPr>
      <w:r w:rsidRPr="00262B0E">
        <w:rPr>
          <w:rFonts w:ascii="Times New Roman" w:eastAsia="Times New Roman" w:hAnsi="Times New Roman" w:cs="Times New Roman"/>
          <w:b/>
          <w:color w:val="4F4F4F"/>
          <w:sz w:val="24"/>
          <w:szCs w:val="24"/>
        </w:rPr>
        <w:t xml:space="preserve"> </w:t>
      </w:r>
      <w:r w:rsidRPr="00262B0E">
        <w:rPr>
          <w:rFonts w:ascii="Times New Roman" w:eastAsia="Times New Roman" w:hAnsi="Times New Roman" w:cs="Times New Roman"/>
          <w:b/>
          <w:color w:val="4F4F4F"/>
          <w:sz w:val="24"/>
          <w:szCs w:val="24"/>
        </w:rPr>
        <w:tab/>
      </w:r>
      <w:r w:rsidR="00A23A73" w:rsidRPr="00262B0E">
        <w:rPr>
          <w:rFonts w:ascii="Times New Roman" w:eastAsia="Times New Roman" w:hAnsi="Times New Roman" w:cs="Times New Roman"/>
          <w:sz w:val="24"/>
          <w:szCs w:val="24"/>
        </w:rPr>
        <w:t>Oy birliği ile karar verildi.</w:t>
      </w:r>
    </w:p>
    <w:p w:rsidR="00A70862" w:rsidRPr="00262B0E" w:rsidRDefault="00A70862" w:rsidP="00A15EE8">
      <w:pPr>
        <w:shd w:val="clear" w:color="auto" w:fill="FFFFFF"/>
        <w:jc w:val="both"/>
        <w:rPr>
          <w:rFonts w:ascii="Times New Roman" w:eastAsia="Times New Roman" w:hAnsi="Times New Roman" w:cs="Times New Roman"/>
          <w:b/>
          <w:bCs/>
          <w:color w:val="000000" w:themeColor="text1"/>
          <w:sz w:val="24"/>
          <w:szCs w:val="24"/>
          <w:lang w:eastAsia="en-US"/>
        </w:rPr>
      </w:pPr>
      <w:bookmarkStart w:id="0" w:name="_GoBack"/>
      <w:bookmarkEnd w:id="0"/>
    </w:p>
    <w:p w:rsidR="00FA5426" w:rsidRPr="00262B0E" w:rsidRDefault="00A23A73" w:rsidP="00A15EE8">
      <w:pPr>
        <w:ind w:left="6480"/>
        <w:jc w:val="both"/>
        <w:rPr>
          <w:rFonts w:ascii="Times New Roman" w:hAnsi="Times New Roman" w:cs="Times New Roman"/>
          <w:b/>
          <w:color w:val="000000" w:themeColor="text1"/>
          <w:sz w:val="24"/>
          <w:szCs w:val="24"/>
        </w:rPr>
      </w:pPr>
      <w:r w:rsidRPr="00262B0E">
        <w:rPr>
          <w:rFonts w:ascii="Times New Roman" w:hAnsi="Times New Roman" w:cs="Times New Roman"/>
          <w:b/>
          <w:color w:val="000000" w:themeColor="text1"/>
          <w:sz w:val="24"/>
          <w:szCs w:val="24"/>
        </w:rPr>
        <w:t xml:space="preserve"> Rahmi DOĞAN                                       </w:t>
      </w:r>
    </w:p>
    <w:p w:rsidR="00FA5426" w:rsidRPr="00262B0E" w:rsidRDefault="00A23A73" w:rsidP="00A15EE8">
      <w:pPr>
        <w:pStyle w:val="ListeParagraf"/>
        <w:ind w:left="6480"/>
        <w:jc w:val="both"/>
        <w:rPr>
          <w:rFonts w:ascii="Times New Roman" w:hAnsi="Times New Roman" w:cs="Times New Roman"/>
          <w:b/>
          <w:color w:val="000000" w:themeColor="text1"/>
          <w:sz w:val="24"/>
          <w:szCs w:val="24"/>
        </w:rPr>
      </w:pPr>
      <w:r w:rsidRPr="00262B0E">
        <w:rPr>
          <w:rFonts w:ascii="Times New Roman" w:hAnsi="Times New Roman" w:cs="Times New Roman"/>
          <w:b/>
          <w:color w:val="000000" w:themeColor="text1"/>
          <w:sz w:val="24"/>
          <w:szCs w:val="24"/>
        </w:rPr>
        <w:t xml:space="preserve">         Vali </w:t>
      </w:r>
    </w:p>
    <w:p w:rsidR="00FA5426" w:rsidRPr="00262B0E" w:rsidRDefault="00FA5426" w:rsidP="00336A59">
      <w:pPr>
        <w:ind w:left="6480"/>
        <w:jc w:val="both"/>
        <w:rPr>
          <w:rFonts w:ascii="Times New Roman" w:hAnsi="Times New Roman" w:cs="Times New Roman"/>
          <w:color w:val="000000" w:themeColor="text1"/>
          <w:sz w:val="24"/>
          <w:szCs w:val="24"/>
        </w:rPr>
      </w:pPr>
    </w:p>
    <w:sectPr w:rsidR="00FA5426" w:rsidRPr="00262B0E" w:rsidSect="00336A59">
      <w:headerReference w:type="default" r:id="rId8"/>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DBB" w:rsidRDefault="00566DBB">
      <w:r>
        <w:separator/>
      </w:r>
    </w:p>
  </w:endnote>
  <w:endnote w:type="continuationSeparator" w:id="0">
    <w:p w:rsidR="00566DBB" w:rsidRDefault="0056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DBB" w:rsidRDefault="00566DBB">
      <w:r>
        <w:separator/>
      </w:r>
    </w:p>
  </w:footnote>
  <w:footnote w:type="continuationSeparator" w:id="0">
    <w:p w:rsidR="00566DBB" w:rsidRDefault="00566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10</w:t>
    </w:r>
    <w:r w:rsidR="004712FE">
      <w:rPr>
        <w:rFonts w:ascii="Times New Roman" w:hAnsi="Times New Roman" w:cs="Times New Roman"/>
        <w:b/>
        <w:sz w:val="24"/>
      </w:rPr>
      <w:t>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A15EE8">
      <w:rPr>
        <w:rFonts w:ascii="Times New Roman" w:hAnsi="Times New Roman" w:cs="Times New Roman"/>
        <w:b/>
        <w:sz w:val="24"/>
      </w:rPr>
      <w:t>2</w:t>
    </w:r>
    <w:r w:rsidR="004712FE">
      <w:rPr>
        <w:rFonts w:ascii="Times New Roman" w:hAnsi="Times New Roman" w:cs="Times New Roman"/>
        <w:b/>
        <w:sz w:val="24"/>
      </w:rPr>
      <w:t>7</w:t>
    </w:r>
    <w:r>
      <w:rPr>
        <w:rFonts w:ascii="Times New Roman" w:hAnsi="Times New Roman" w:cs="Times New Roman"/>
        <w:b/>
        <w:sz w:val="24"/>
      </w:rPr>
      <w:t>.</w:t>
    </w:r>
    <w:r w:rsidR="006003F2">
      <w:rPr>
        <w:rFonts w:ascii="Times New Roman" w:hAnsi="Times New Roman" w:cs="Times New Roman"/>
        <w:b/>
        <w:sz w:val="24"/>
      </w:rPr>
      <w:t>1</w:t>
    </w:r>
    <w:r w:rsidR="00353CA8">
      <w:rPr>
        <w:rFonts w:ascii="Times New Roman" w:hAnsi="Times New Roman" w:cs="Times New Roman"/>
        <w:b/>
        <w:sz w:val="24"/>
      </w:rPr>
      <w:t>1</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2"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3"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4"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5" w15:restartNumberingAfterBreak="0">
    <w:nsid w:val="42D6448F"/>
    <w:multiLevelType w:val="hybridMultilevel"/>
    <w:tmpl w:val="CAA245B8"/>
    <w:lvl w:ilvl="0" w:tplc="2AC2AB60">
      <w:start w:val="1"/>
      <w:numFmt w:val="decimal"/>
      <w:lvlText w:val="%1."/>
      <w:lvlJc w:val="left"/>
      <w:pPr>
        <w:ind w:left="171" w:hanging="190"/>
        <w:jc w:val="left"/>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6" w15:restartNumberingAfterBreak="0">
    <w:nsid w:val="46992A8D"/>
    <w:multiLevelType w:val="hybridMultilevel"/>
    <w:tmpl w:val="1E1A3D54"/>
    <w:lvl w:ilvl="0" w:tplc="11DC842A">
      <w:start w:val="1"/>
      <w:numFmt w:val="decimal"/>
      <w:lvlText w:val="%1."/>
      <w:lvlJc w:val="left"/>
      <w:pPr>
        <w:ind w:left="171" w:hanging="270"/>
        <w:jc w:val="left"/>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7"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8"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num w:numId="1">
    <w:abstractNumId w:val="0"/>
  </w:num>
  <w:num w:numId="2">
    <w:abstractNumId w:val="8"/>
  </w:num>
  <w:num w:numId="3">
    <w:abstractNumId w:val="2"/>
  </w:num>
  <w:num w:numId="4">
    <w:abstractNumId w:val="7"/>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5111C"/>
    <w:rsid w:val="00072C26"/>
    <w:rsid w:val="000D4587"/>
    <w:rsid w:val="0012085A"/>
    <w:rsid w:val="00194C19"/>
    <w:rsid w:val="001C4145"/>
    <w:rsid w:val="001E5160"/>
    <w:rsid w:val="001E5946"/>
    <w:rsid w:val="00204B1E"/>
    <w:rsid w:val="00205659"/>
    <w:rsid w:val="00262B0E"/>
    <w:rsid w:val="002A15B2"/>
    <w:rsid w:val="002A15DF"/>
    <w:rsid w:val="002A5944"/>
    <w:rsid w:val="002B22AE"/>
    <w:rsid w:val="002B7B23"/>
    <w:rsid w:val="00336A59"/>
    <w:rsid w:val="00353CA8"/>
    <w:rsid w:val="00382473"/>
    <w:rsid w:val="00390FD1"/>
    <w:rsid w:val="00397B5A"/>
    <w:rsid w:val="003E0204"/>
    <w:rsid w:val="00420F7C"/>
    <w:rsid w:val="00462B51"/>
    <w:rsid w:val="00466F1A"/>
    <w:rsid w:val="004712FE"/>
    <w:rsid w:val="00472E04"/>
    <w:rsid w:val="004A2627"/>
    <w:rsid w:val="004E339F"/>
    <w:rsid w:val="004E4508"/>
    <w:rsid w:val="00566DBB"/>
    <w:rsid w:val="005C6185"/>
    <w:rsid w:val="005C79A7"/>
    <w:rsid w:val="006003F2"/>
    <w:rsid w:val="006218BF"/>
    <w:rsid w:val="006946C6"/>
    <w:rsid w:val="006E7C87"/>
    <w:rsid w:val="00713308"/>
    <w:rsid w:val="007A0414"/>
    <w:rsid w:val="007B4F41"/>
    <w:rsid w:val="007C6770"/>
    <w:rsid w:val="007D227A"/>
    <w:rsid w:val="007D7D64"/>
    <w:rsid w:val="007E6CC0"/>
    <w:rsid w:val="008C38EF"/>
    <w:rsid w:val="00946820"/>
    <w:rsid w:val="00973DBD"/>
    <w:rsid w:val="00976958"/>
    <w:rsid w:val="00A158E7"/>
    <w:rsid w:val="00A15EE8"/>
    <w:rsid w:val="00A22272"/>
    <w:rsid w:val="00A23A73"/>
    <w:rsid w:val="00A67A35"/>
    <w:rsid w:val="00A70862"/>
    <w:rsid w:val="00AE73EF"/>
    <w:rsid w:val="00B643FD"/>
    <w:rsid w:val="00B803E6"/>
    <w:rsid w:val="00CF739D"/>
    <w:rsid w:val="00D67D68"/>
    <w:rsid w:val="00D82C8F"/>
    <w:rsid w:val="00DA5E67"/>
    <w:rsid w:val="00DB303A"/>
    <w:rsid w:val="00DD788D"/>
    <w:rsid w:val="00F5378F"/>
    <w:rsid w:val="00FA5426"/>
    <w:rsid w:val="00FD1DF9"/>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66D6"/>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2924-2D13-45E0-95A5-93F12F9A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Windows User</cp:lastModifiedBy>
  <cp:revision>2</cp:revision>
  <cp:lastPrinted>2020-09-08T12:33:00Z</cp:lastPrinted>
  <dcterms:created xsi:type="dcterms:W3CDTF">2020-11-28T09:16:00Z</dcterms:created>
  <dcterms:modified xsi:type="dcterms:W3CDTF">2020-11-28T09:16:00Z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